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7560"/>
        </w:tabs>
        <w:wordWrap w:val="0"/>
        <w:ind w:right="840" w:rightChars="400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附件</w:t>
      </w:r>
    </w:p>
    <w:tbl>
      <w:tblPr>
        <w:tblStyle w:val="3"/>
        <w:tblW w:w="136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5793"/>
        <w:gridCol w:w="1415"/>
        <w:gridCol w:w="3708"/>
        <w:gridCol w:w="12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62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6"/>
                <w:szCs w:val="36"/>
              </w:rPr>
              <w:t>陕西服装工程学院2018年校级教学改革研究项目名单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800" w:leftChars="-381" w:firstLine="800" w:firstLineChars="332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项目编号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主持人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2018J001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基于虚拟仿真技术的经济管理实验教学中心建设的改革与研究 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韩燕雄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2018J002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信息化背景下民办高校教师教学能力提升策略研究   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刘学艺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2018J003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应用型本科院校学生技能培养与企业需求的适应性研究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甘霖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2018J004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传统文化视域下的服装设计课程改革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骞海青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服装与珠宝设计学院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2018J005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“雨课堂”在数据结构课程教学中的应用研究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付向艳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2018J006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基于移动信息化的经管类专业翻转课堂教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学模式改革研究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李彩彩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2018J007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“双创”背景下动画课程信息化教学改革与实践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蒲鹏举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艺术工程学院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2018J008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信息化时代非计算机专业计算机基础教学改革探究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郝建军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2018J009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混合式教学工具在思政课中的应用——以“雨课堂”为例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菅建伟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思政部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2018J010</w:t>
            </w:r>
          </w:p>
        </w:tc>
        <w:tc>
          <w:tcPr>
            <w:tcW w:w="5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技能型人才“工匠精神”的培养模式研究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孔晓晓</w:t>
            </w:r>
          </w:p>
        </w:tc>
        <w:tc>
          <w:tcPr>
            <w:tcW w:w="3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2018J011</w:t>
            </w:r>
          </w:p>
        </w:tc>
        <w:tc>
          <w:tcPr>
            <w:tcW w:w="5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传统教学与混合式教学的融合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石钰</w:t>
            </w:r>
          </w:p>
        </w:tc>
        <w:tc>
          <w:tcPr>
            <w:tcW w:w="3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医药健康学院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2018J012</w:t>
            </w:r>
          </w:p>
        </w:tc>
        <w:tc>
          <w:tcPr>
            <w:tcW w:w="5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基于雨课堂的“模拟电子技术”课堂混合式教学实践研究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朱家云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2018J013</w:t>
            </w:r>
          </w:p>
        </w:tc>
        <w:tc>
          <w:tcPr>
            <w:tcW w:w="5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基于“以赛促教以赛促学教学互动”的高校课堂教学改革与实践</w:t>
            </w:r>
          </w:p>
        </w:tc>
        <w:tc>
          <w:tcPr>
            <w:tcW w:w="14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谈仁娟</w:t>
            </w:r>
          </w:p>
        </w:tc>
        <w:tc>
          <w:tcPr>
            <w:tcW w:w="3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2018J014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大学生课外自主英语阅读有效策略研究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王改莉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教育学院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2018J015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工程造价专业《房屋建筑学》课程教学改革探索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高铭悦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城市建设学院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2018J016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高校教学管理信息化研究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刘妍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2018J017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基于学科竞赛的民办本科高校会计实践教学改革研究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张秀华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2018J018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“雨课堂”在应用型本科高校混合式教学模式中的应用研究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郭莹莹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2018J019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探索英文歌词欣赏在大学英语教学中的应用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师福荣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教育学院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2018J020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民办高校篮球俱乐部教学模式研究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闫鹏旗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基础部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2018J021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项目教学法在财务会计课程中的应用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梅璐璐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经济管理学院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2018J022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慕课背景下的《C语言程序设计》课堂教学改革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戴静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2018J023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精品资源共享课程建设研究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温馥榕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教育学院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2018J024</w:t>
            </w:r>
          </w:p>
        </w:tc>
        <w:tc>
          <w:tcPr>
            <w:tcW w:w="5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“雨课堂”背景下的教学改革与实践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时晓楠</w:t>
            </w:r>
          </w:p>
        </w:tc>
        <w:tc>
          <w:tcPr>
            <w:tcW w:w="3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艺术工程学院</w:t>
            </w:r>
          </w:p>
        </w:tc>
        <w:tc>
          <w:tcPr>
            <w:tcW w:w="1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66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郭莹莹</cp:lastModifiedBy>
  <dcterms:modified xsi:type="dcterms:W3CDTF">2018-10-08T08:33:12Z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</Properties>
</file>